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4962"/>
        <w:gridCol w:w="7654"/>
        <w:gridCol w:w="2552"/>
      </w:tblGrid>
      <w:tr w:rsidR="00825CDB" w:rsidRPr="00311AD3" w14:paraId="7DFDA6B6" w14:textId="77777777" w:rsidTr="00A74606">
        <w:trPr>
          <w:tblHeader/>
        </w:trPr>
        <w:tc>
          <w:tcPr>
            <w:tcW w:w="12616" w:type="dxa"/>
            <w:gridSpan w:val="2"/>
            <w:shd w:val="clear" w:color="auto" w:fill="DEEAF6" w:themeFill="accent1" w:themeFillTint="33"/>
          </w:tcPr>
          <w:p w14:paraId="7E59DD89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ПРИНЦИП 12.</w:t>
            </w:r>
            <w:r w:rsidRPr="00311AD3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ОТЧЕТНОСТ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F91F8AB" w14:textId="036DB580" w:rsidR="00825CDB" w:rsidRPr="00311AD3" w:rsidRDefault="00825CDB" w:rsidP="001D4562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1D4562">
              <w:rPr>
                <w:rFonts w:ascii="Times New Roman" w:eastAsia="Calibri" w:hAnsi="Times New Roman" w:cs="Times New Roman"/>
                <w:b/>
                <w:lang w:val="bg-BG"/>
              </w:rPr>
              <w:t>Ардино</w:t>
            </w:r>
          </w:p>
        </w:tc>
      </w:tr>
      <w:tr w:rsidR="00825CDB" w:rsidRPr="00311AD3" w14:paraId="3D7932C7" w14:textId="77777777" w:rsidTr="00A74606">
        <w:tc>
          <w:tcPr>
            <w:tcW w:w="4962" w:type="dxa"/>
            <w:shd w:val="clear" w:color="auto" w:fill="FFFFFF" w:themeFill="background1"/>
          </w:tcPr>
          <w:p w14:paraId="06F19838" w14:textId="77777777" w:rsidR="00825CDB" w:rsidRPr="00311AD3" w:rsidRDefault="00825CD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7654" w:type="dxa"/>
            <w:shd w:val="clear" w:color="auto" w:fill="FFFFFF" w:themeFill="background1"/>
          </w:tcPr>
          <w:p w14:paraId="7D6958CF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4D80ED71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</w:tcPr>
          <w:p w14:paraId="6621E5C9" w14:textId="77777777" w:rsidR="00825CDB" w:rsidRPr="00311AD3" w:rsidRDefault="00825CDB" w:rsidP="00311AD3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311AD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5B5A0A" w:rsidRPr="00311AD3" w14:paraId="57BD0F99" w14:textId="77777777" w:rsidTr="00A74606">
        <w:tc>
          <w:tcPr>
            <w:tcW w:w="15168" w:type="dxa"/>
            <w:gridSpan w:val="3"/>
            <w:shd w:val="clear" w:color="auto" w:fill="FBE4D5" w:themeFill="accent2" w:themeFillTint="33"/>
          </w:tcPr>
          <w:p w14:paraId="6D9DBF34" w14:textId="77777777" w:rsidR="005B5A0A" w:rsidRPr="00311AD3" w:rsidRDefault="005B5A0A" w:rsidP="00B03ACD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 xml:space="preserve">: 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Всички вземащи решения органи, било то колективни или еднолични, носят отговорност за своите решения.</w:t>
            </w:r>
          </w:p>
        </w:tc>
      </w:tr>
      <w:tr w:rsidR="001D4562" w:rsidRPr="00311AD3" w14:paraId="649C312F" w14:textId="77777777" w:rsidTr="00A74606">
        <w:tc>
          <w:tcPr>
            <w:tcW w:w="4962" w:type="dxa"/>
            <w:shd w:val="clear" w:color="auto" w:fill="FFFFFF" w:themeFill="background1"/>
          </w:tcPr>
          <w:p w14:paraId="0B0C3508" w14:textId="77777777" w:rsidR="001D4562" w:rsidRPr="00311AD3" w:rsidRDefault="001D4562" w:rsidP="00A74606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1. Всички, които взимат решения, са наясно със своите индивидуални и колективни отговорности, които са ясно очертани в законова рамка и в длъжностните им характеристики.</w:t>
            </w:r>
          </w:p>
        </w:tc>
        <w:tc>
          <w:tcPr>
            <w:tcW w:w="7654" w:type="dxa"/>
            <w:shd w:val="clear" w:color="auto" w:fill="FFFFFF" w:themeFill="background1"/>
          </w:tcPr>
          <w:p w14:paraId="31A8DF4A" w14:textId="77777777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всички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длъжности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в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администрацията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разработени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утвърдени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длъжностни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характеристики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индивидуални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работни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планове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отразяващи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отговорностите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правомощията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плана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работа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всеки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отделен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служител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>.</w:t>
            </w:r>
          </w:p>
          <w:p w14:paraId="6E5B1C37" w14:textId="57A4BE17" w:rsidR="001D4562" w:rsidRP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Публично достъпни са:</w:t>
            </w:r>
            <w:r w:rsidRPr="001D4562">
              <w:rPr>
                <w:rFonts w:ascii="Times New Roman" w:eastAsia="Calibri" w:hAnsi="Times New Roman" w:cs="Times New Roman"/>
                <w:lang w:val="bg-BG"/>
              </w:rPr>
              <w:t xml:space="preserve"> Устройствен правилник на общинската администрация;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D4562">
              <w:rPr>
                <w:rFonts w:ascii="Times New Roman" w:eastAsia="Calibri" w:hAnsi="Times New Roman" w:cs="Times New Roman"/>
                <w:lang w:val="bg-BG"/>
              </w:rPr>
              <w:t>Правилник за организацията и дейността на ОбС;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1D4562">
              <w:rPr>
                <w:rFonts w:ascii="Times New Roman" w:eastAsia="Calibri" w:hAnsi="Times New Roman" w:cs="Times New Roman"/>
                <w:lang w:val="bg-BG"/>
              </w:rPr>
              <w:t>Структура на Общинска администрация – Ардино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38565F8B" w14:textId="340DBD86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5B5A0A" w:rsidRPr="00311AD3" w14:paraId="4580F39E" w14:textId="77777777" w:rsidTr="00A74606">
        <w:tc>
          <w:tcPr>
            <w:tcW w:w="15168" w:type="dxa"/>
            <w:gridSpan w:val="3"/>
            <w:shd w:val="clear" w:color="auto" w:fill="FBE4D5" w:themeFill="accent2" w:themeFillTint="33"/>
          </w:tcPr>
          <w:p w14:paraId="5717C22C" w14:textId="77777777" w:rsidR="005B5A0A" w:rsidRPr="00311AD3" w:rsidRDefault="005B5A0A" w:rsidP="00B03ACD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B03ACD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311AD3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="00D15542" w:rsidRPr="00311AD3">
              <w:rPr>
                <w:rFonts w:ascii="Times New Roman" w:eastAsia="Calibri" w:hAnsi="Times New Roman" w:cs="Times New Roman"/>
                <w:b/>
                <w:lang w:val="bg-BG"/>
              </w:rPr>
              <w:t>Решенията се докладват, обясняват и могат да бъдат санкционирани.</w:t>
            </w:r>
          </w:p>
        </w:tc>
      </w:tr>
      <w:tr w:rsidR="001D4562" w:rsidRPr="00311AD3" w14:paraId="1AB11949" w14:textId="77777777" w:rsidTr="00A74606">
        <w:tc>
          <w:tcPr>
            <w:tcW w:w="4962" w:type="dxa"/>
            <w:shd w:val="clear" w:color="auto" w:fill="FFFFFF" w:themeFill="background1"/>
          </w:tcPr>
          <w:p w14:paraId="7F0EC1DF" w14:textId="77777777" w:rsidR="001D4562" w:rsidRPr="00311AD3" w:rsidRDefault="001D4562" w:rsidP="001D4562">
            <w:pPr>
              <w:jc w:val="both"/>
              <w:rPr>
                <w:rFonts w:ascii="Calibri" w:eastAsia="Calibri" w:hAnsi="Calibri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Общинският съвет приема редовни публични доклади (два пъти годишно) за отчитане на взетите решения.</w:t>
            </w:r>
          </w:p>
        </w:tc>
        <w:tc>
          <w:tcPr>
            <w:tcW w:w="7654" w:type="dxa"/>
            <w:shd w:val="clear" w:color="auto" w:fill="FFFFFF" w:themeFill="background1"/>
          </w:tcPr>
          <w:p w14:paraId="7430812B" w14:textId="4C198769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2068">
              <w:rPr>
                <w:rFonts w:ascii="Times New Roman" w:eastAsia="Calibri" w:hAnsi="Times New Roman" w:cs="Times New Roman"/>
              </w:rPr>
              <w:t xml:space="preserve">Общински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о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отчита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пред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обществеността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два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пъти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годишно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Отчетите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публични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предоставят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чрез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интернет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страницата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общината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. </w:t>
            </w:r>
          </w:p>
        </w:tc>
        <w:tc>
          <w:tcPr>
            <w:tcW w:w="2552" w:type="dxa"/>
            <w:shd w:val="clear" w:color="auto" w:fill="FFFFFF" w:themeFill="background1"/>
          </w:tcPr>
          <w:p w14:paraId="03D843E3" w14:textId="6BB89FA5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4562" w:rsidRPr="00311AD3" w14:paraId="29389160" w14:textId="77777777" w:rsidTr="00A74606">
        <w:tc>
          <w:tcPr>
            <w:tcW w:w="4962" w:type="dxa"/>
            <w:shd w:val="clear" w:color="auto" w:fill="FFFFFF" w:themeFill="background1"/>
          </w:tcPr>
          <w:p w14:paraId="1723B361" w14:textId="77777777" w:rsidR="001D4562" w:rsidRPr="00311AD3" w:rsidRDefault="001D4562" w:rsidP="001D456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311AD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Общинската нормативна уредба включва регламенти за отчитането, мотивацията и изпълнението на решенията, които регламенти са  разбираеми  за изборните представители, служителите и гражданите.</w:t>
            </w:r>
          </w:p>
        </w:tc>
        <w:tc>
          <w:tcPr>
            <w:tcW w:w="7654" w:type="dxa"/>
            <w:shd w:val="clear" w:color="auto" w:fill="FFFFFF" w:themeFill="background1"/>
          </w:tcPr>
          <w:p w14:paraId="22CBEA56" w14:textId="77777777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Регламентите са ясно разписани в:</w:t>
            </w:r>
          </w:p>
          <w:p w14:paraId="5D1977AF" w14:textId="130430AC" w:rsidR="001D4562" w:rsidRP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4562">
              <w:rPr>
                <w:rFonts w:ascii="Times New Roman" w:eastAsia="Calibri" w:hAnsi="Times New Roman" w:cs="Times New Roman"/>
              </w:rPr>
              <w:t xml:space="preserve">1.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Устройствен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правилник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общинската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>;</w:t>
            </w:r>
          </w:p>
          <w:p w14:paraId="35114A98" w14:textId="77777777" w:rsidR="001D4562" w:rsidRP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4562">
              <w:rPr>
                <w:rFonts w:ascii="Times New Roman" w:eastAsia="Calibri" w:hAnsi="Times New Roman" w:cs="Times New Roman"/>
              </w:rPr>
              <w:t xml:space="preserve">2.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Правилник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организацията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ОбС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>;</w:t>
            </w:r>
          </w:p>
          <w:p w14:paraId="2C3E095E" w14:textId="736770C6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1D4562">
              <w:rPr>
                <w:rFonts w:ascii="Times New Roman" w:eastAsia="Calibri" w:hAnsi="Times New Roman" w:cs="Times New Roman"/>
              </w:rPr>
              <w:t xml:space="preserve">3.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Наредби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условията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реда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съставяне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бюджетна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прогноза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местните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дейности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следващите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три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години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съставяне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приемане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изпълнение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отчитане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бюджета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1D4562">
              <w:rPr>
                <w:rFonts w:ascii="Times New Roman" w:eastAsia="Calibri" w:hAnsi="Times New Roman" w:cs="Times New Roman"/>
              </w:rPr>
              <w:t>Ардино</w:t>
            </w:r>
            <w:proofErr w:type="spellEnd"/>
            <w:r w:rsidRPr="001D4562">
              <w:rPr>
                <w:rFonts w:ascii="Times New Roman" w:eastAsia="Calibri" w:hAnsi="Times New Roman" w:cs="Times New Roman"/>
              </w:rPr>
              <w:t>;</w:t>
            </w:r>
          </w:p>
          <w:p w14:paraId="4FA54A02" w14:textId="5A2DDB2C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E82068">
              <w:rPr>
                <w:rFonts w:ascii="Times New Roman" w:eastAsia="Calibri" w:hAnsi="Times New Roman" w:cs="Times New Roman"/>
              </w:rPr>
              <w:t>Всяка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промяна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нормативен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акт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бива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подлагана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обществено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обсъждане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преди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внасянето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r>
              <w:rPr>
                <w:rFonts w:ascii="Times New Roman" w:eastAsia="Calibri" w:hAnsi="Times New Roman" w:cs="Times New Roman"/>
                <w:lang w:val="bg-BG"/>
              </w:rPr>
              <w:t>ѝ</w:t>
            </w:r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разглеждане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съвет</w:t>
            </w:r>
            <w:proofErr w:type="spellEnd"/>
            <w:r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Преди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вземането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ре</w:t>
            </w:r>
            <w:r>
              <w:rPr>
                <w:rFonts w:ascii="Times New Roman" w:eastAsia="Calibri" w:hAnsi="Times New Roman" w:cs="Times New Roman"/>
              </w:rPr>
              <w:t>шения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общинските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</w:rPr>
              <w:t>съветници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всяка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една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постоянните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комисии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излиза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със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становище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относно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законосъобразността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предложените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решения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13150A4B" w14:textId="773D00E1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1D4562" w:rsidRPr="00311AD3" w14:paraId="1EE041F7" w14:textId="77777777" w:rsidTr="00A74606">
        <w:tc>
          <w:tcPr>
            <w:tcW w:w="4962" w:type="dxa"/>
            <w:shd w:val="clear" w:color="auto" w:fill="FFFFFF" w:themeFill="background1"/>
          </w:tcPr>
          <w:p w14:paraId="7A2DD734" w14:textId="77777777" w:rsidR="001D4562" w:rsidRPr="00311AD3" w:rsidRDefault="001D4562" w:rsidP="001D4562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Индикатор 4. Осигурен е достъп до информация за граждани до доклади, процедури, проекти и други документи /без класифицирана информация/, касаещи дейността на общината.</w:t>
            </w:r>
          </w:p>
        </w:tc>
        <w:tc>
          <w:tcPr>
            <w:tcW w:w="7654" w:type="dxa"/>
            <w:shd w:val="clear" w:color="auto" w:fill="FFFFFF" w:themeFill="background1"/>
          </w:tcPr>
          <w:p w14:paraId="4BA5E318" w14:textId="1463210E" w:rsidR="001D4562" w:rsidRP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proofErr w:type="spellStart"/>
            <w:r w:rsidRPr="00E82068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о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предоставя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информация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гражданите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чрез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електронната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страница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всички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проекти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наребди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стратегии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планове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други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документи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свързани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дейността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администрацията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2" w:type="dxa"/>
            <w:shd w:val="clear" w:color="auto" w:fill="FFFFFF" w:themeFill="background1"/>
          </w:tcPr>
          <w:p w14:paraId="3605FDA4" w14:textId="580AA9CF" w:rsidR="001D4562" w:rsidRDefault="001D4562" w:rsidP="001D4562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25CDB" w:rsidRPr="00311AD3" w14:paraId="2B8379BC" w14:textId="77777777" w:rsidTr="00A74606">
        <w:tc>
          <w:tcPr>
            <w:tcW w:w="15168" w:type="dxa"/>
            <w:gridSpan w:val="3"/>
            <w:shd w:val="clear" w:color="auto" w:fill="FBE4D5" w:themeFill="accent2" w:themeFillTint="33"/>
          </w:tcPr>
          <w:p w14:paraId="1C4F5BDA" w14:textId="77777777" w:rsidR="00825CDB" w:rsidRPr="00311AD3" w:rsidRDefault="00825CDB" w:rsidP="00311AD3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ДЕЙНОСТ 3: Съществуват ефективни средства срещу злоупотреби и срещу такива действия на местните власти, които накърняват правата на гражданите.</w:t>
            </w:r>
          </w:p>
        </w:tc>
      </w:tr>
      <w:tr w:rsidR="00F1626A" w:rsidRPr="00311AD3" w14:paraId="5E6E3E45" w14:textId="77777777" w:rsidTr="00A74606">
        <w:tc>
          <w:tcPr>
            <w:tcW w:w="4962" w:type="dxa"/>
            <w:shd w:val="clear" w:color="auto" w:fill="FFFFFF" w:themeFill="background1"/>
          </w:tcPr>
          <w:p w14:paraId="6DE1FC55" w14:textId="77777777" w:rsidR="00F1626A" w:rsidRPr="00311AD3" w:rsidRDefault="00F1626A" w:rsidP="00F162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5. Общината има прозрачна система за независим одит, която е нормативно определена, познава се и се спазва от служителите в общинската администрация и изборните представители. Отговорните лица за вземането на решенията са на разположение за обществен контрол.</w:t>
            </w:r>
          </w:p>
        </w:tc>
        <w:tc>
          <w:tcPr>
            <w:tcW w:w="7654" w:type="dxa"/>
            <w:shd w:val="clear" w:color="auto" w:fill="FFFFFF" w:themeFill="background1"/>
          </w:tcPr>
          <w:p w14:paraId="119A3D52" w14:textId="64043343" w:rsidR="00F1626A" w:rsidRDefault="00F1626A" w:rsidP="00F16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82068">
              <w:rPr>
                <w:rFonts w:ascii="Times New Roman" w:eastAsia="Calibri" w:hAnsi="Times New Roman" w:cs="Times New Roman"/>
              </w:rPr>
              <w:t xml:space="preserve">В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Община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о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извършват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одити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: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Сметна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палата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АДФИ,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Управляващи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органи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оперативни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програми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други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контролиращи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органи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с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цел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оценяване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доброто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управление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бюджетните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другите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публични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средства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използването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им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съгласно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принципите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законосъобразност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ефективност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ефикасност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икономичност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за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достоверното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отчитане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изпълнението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E82068">
              <w:rPr>
                <w:rFonts w:ascii="Times New Roman" w:eastAsia="Calibri" w:hAnsi="Times New Roman" w:cs="Times New Roman"/>
              </w:rPr>
              <w:t>бюджета</w:t>
            </w:r>
            <w:proofErr w:type="spellEnd"/>
            <w:r w:rsidRPr="00E82068">
              <w:rPr>
                <w:rFonts w:ascii="Times New Roman" w:eastAsia="Calibri" w:hAnsi="Times New Roman" w:cs="Times New Roman"/>
              </w:rPr>
              <w:t>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52" w:type="dxa"/>
            <w:shd w:val="clear" w:color="auto" w:fill="FFFFFF" w:themeFill="background1"/>
          </w:tcPr>
          <w:p w14:paraId="652F30C1" w14:textId="55776467" w:rsidR="00F1626A" w:rsidRDefault="00F1626A" w:rsidP="00F16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F1626A" w:rsidRPr="00311AD3" w14:paraId="0840E8DD" w14:textId="77777777" w:rsidTr="00A74606">
        <w:tc>
          <w:tcPr>
            <w:tcW w:w="4962" w:type="dxa"/>
            <w:shd w:val="clear" w:color="auto" w:fill="FFFFFF" w:themeFill="background1"/>
          </w:tcPr>
          <w:p w14:paraId="4657B4F5" w14:textId="77777777" w:rsidR="00F1626A" w:rsidRPr="00311AD3" w:rsidRDefault="00F1626A" w:rsidP="00F162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6. Общината има ясни и категорични процедури, установени в нормативната уредба, за справяне с лошо управление  и с действия на местните власти, които нарушават гражданските права, които процедури се прилагат в съответствие с правилата, регламентите и най-добрите практики.  </w:t>
            </w:r>
          </w:p>
        </w:tc>
        <w:tc>
          <w:tcPr>
            <w:tcW w:w="7654" w:type="dxa"/>
            <w:shd w:val="clear" w:color="auto" w:fill="FFFFFF" w:themeFill="background1"/>
          </w:tcPr>
          <w:p w14:paraId="2DC5F751" w14:textId="32B99FC0" w:rsidR="00F1626A" w:rsidRDefault="00F1626A" w:rsidP="00F16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D65DE9">
              <w:rPr>
                <w:rFonts w:ascii="Times New Roman" w:eastAsia="Calibri" w:hAnsi="Times New Roman" w:cs="Times New Roman"/>
              </w:rPr>
              <w:t>Разработени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утвърдени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са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Вътрешни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правила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процедури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насочени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предотвратяване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корупция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,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измами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и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злоупотреби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с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правомощия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.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Целта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е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повишаване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на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общественото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доверие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към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общинска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D65DE9">
              <w:rPr>
                <w:rFonts w:ascii="Times New Roman" w:eastAsia="Calibri" w:hAnsi="Times New Roman" w:cs="Times New Roman"/>
              </w:rPr>
              <w:t>администрация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Ардин</w:t>
            </w:r>
            <w:proofErr w:type="spellEnd"/>
            <w:r w:rsidRPr="00D65DE9">
              <w:rPr>
                <w:rFonts w:ascii="Times New Roman" w:eastAsia="Calibri" w:hAnsi="Times New Roman" w:cs="Times New Roman"/>
              </w:rPr>
              <w:t>о.</w:t>
            </w:r>
          </w:p>
        </w:tc>
        <w:tc>
          <w:tcPr>
            <w:tcW w:w="2552" w:type="dxa"/>
            <w:shd w:val="clear" w:color="auto" w:fill="FFFFFF" w:themeFill="background1"/>
          </w:tcPr>
          <w:p w14:paraId="1EADAFE0" w14:textId="0BCDC8D8" w:rsidR="00F1626A" w:rsidRDefault="00F1626A" w:rsidP="00F1626A">
            <w:pPr>
              <w:spacing w:line="276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0B456B" w:rsidRPr="00311AD3" w14:paraId="29319F99" w14:textId="77777777" w:rsidTr="00A74606">
        <w:tc>
          <w:tcPr>
            <w:tcW w:w="4962" w:type="dxa"/>
            <w:shd w:val="clear" w:color="auto" w:fill="E2EFD9" w:themeFill="accent6" w:themeFillTint="33"/>
          </w:tcPr>
          <w:p w14:paraId="3D321A83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462FDE38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 xml:space="preserve">СТАНОВИЩЕ ЗА ВЕРИФИЦИРАНЕ ПРИЛАГАНЕТО НА ПРИНЦИП </w:t>
            </w:r>
            <w:r w:rsidR="00311AD3">
              <w:rPr>
                <w:rFonts w:ascii="Times New Roman" w:eastAsia="Calibri" w:hAnsi="Times New Roman" w:cs="Times New Roman"/>
                <w:b/>
                <w:lang w:val="bg-BG"/>
              </w:rPr>
              <w:t>1</w:t>
            </w:r>
            <w:r w:rsidRPr="00311AD3">
              <w:rPr>
                <w:rFonts w:ascii="Times New Roman" w:eastAsia="Calibri" w:hAnsi="Times New Roman" w:cs="Times New Roman"/>
                <w:b/>
                <w:lang w:val="bg-BG"/>
              </w:rPr>
              <w:t>2:</w:t>
            </w:r>
          </w:p>
          <w:p w14:paraId="356CE0E3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0206" w:type="dxa"/>
            <w:gridSpan w:val="2"/>
            <w:shd w:val="clear" w:color="auto" w:fill="E2EFD9" w:themeFill="accent6" w:themeFillTint="33"/>
          </w:tcPr>
          <w:p w14:paraId="2CFC3670" w14:textId="77777777" w:rsidR="000B456B" w:rsidRPr="00311AD3" w:rsidRDefault="000B456B" w:rsidP="00311AD3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14:paraId="62C13596" w14:textId="1518DCD1" w:rsidR="000B456B" w:rsidRPr="00311AD3" w:rsidRDefault="00F1626A" w:rsidP="00311AD3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F1626A">
              <w:rPr>
                <w:rFonts w:ascii="Times New Roman" w:eastAsia="Calibri" w:hAnsi="Times New Roman" w:cs="Times New Roman"/>
                <w:lang w:val="bg-BG"/>
              </w:rPr>
              <w:t>ЗАВЕРКА БЕЗ РЕЗЕРВИ!</w:t>
            </w:r>
          </w:p>
        </w:tc>
      </w:tr>
    </w:tbl>
    <w:p w14:paraId="6FC47DD5" w14:textId="77777777" w:rsidR="00246FD8" w:rsidRDefault="00246FD8"/>
    <w:sectPr w:rsidR="00246FD8" w:rsidSect="00AA5188">
      <w:headerReference w:type="default" r:id="rId6"/>
      <w:pgSz w:w="16838" w:h="11906" w:orient="landscape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DC231D" w14:textId="77777777" w:rsidR="00677568" w:rsidRDefault="00677568" w:rsidP="00EC29EB">
      <w:pPr>
        <w:spacing w:after="0" w:line="240" w:lineRule="auto"/>
      </w:pPr>
      <w:r>
        <w:separator/>
      </w:r>
    </w:p>
  </w:endnote>
  <w:endnote w:type="continuationSeparator" w:id="0">
    <w:p w14:paraId="7C49E6FE" w14:textId="77777777" w:rsidR="00677568" w:rsidRDefault="00677568" w:rsidP="00EC29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1C38A2" w14:textId="77777777" w:rsidR="00677568" w:rsidRDefault="00677568" w:rsidP="00EC29EB">
      <w:pPr>
        <w:spacing w:after="0" w:line="240" w:lineRule="auto"/>
      </w:pPr>
      <w:r>
        <w:separator/>
      </w:r>
    </w:p>
  </w:footnote>
  <w:footnote w:type="continuationSeparator" w:id="0">
    <w:p w14:paraId="0E1D6D64" w14:textId="77777777" w:rsidR="00677568" w:rsidRDefault="00677568" w:rsidP="00EC29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B3576" w14:textId="77777777" w:rsidR="00EC29EB" w:rsidRPr="00C25E62" w:rsidRDefault="00EC29EB" w:rsidP="00EC29EB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12</w:t>
    </w:r>
  </w:p>
  <w:p w14:paraId="1ECED792" w14:textId="77777777" w:rsidR="00EC29EB" w:rsidRDefault="00EC29E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4461"/>
    <w:rsid w:val="000B456B"/>
    <w:rsid w:val="000E1432"/>
    <w:rsid w:val="001D4562"/>
    <w:rsid w:val="00246FD8"/>
    <w:rsid w:val="00311AD3"/>
    <w:rsid w:val="005B5A0A"/>
    <w:rsid w:val="00677568"/>
    <w:rsid w:val="006B053C"/>
    <w:rsid w:val="00825CDB"/>
    <w:rsid w:val="00985575"/>
    <w:rsid w:val="00A74606"/>
    <w:rsid w:val="00AA5188"/>
    <w:rsid w:val="00B03ACD"/>
    <w:rsid w:val="00B245EB"/>
    <w:rsid w:val="00D15542"/>
    <w:rsid w:val="00D44461"/>
    <w:rsid w:val="00EC29EB"/>
    <w:rsid w:val="00F1626A"/>
    <w:rsid w:val="00FB0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AA801E"/>
  <w15:chartTrackingRefBased/>
  <w15:docId w15:val="{E03DA772-BDAA-4E98-B8B5-B4F2D895B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A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4446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29EB"/>
  </w:style>
  <w:style w:type="paragraph" w:styleId="Footer">
    <w:name w:val="footer"/>
    <w:basedOn w:val="Normal"/>
    <w:link w:val="FooterChar"/>
    <w:uiPriority w:val="99"/>
    <w:unhideWhenUsed/>
    <w:rsid w:val="00EC29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29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Петя Донова</cp:lastModifiedBy>
  <cp:revision>9</cp:revision>
  <dcterms:created xsi:type="dcterms:W3CDTF">2022-07-05T11:37:00Z</dcterms:created>
  <dcterms:modified xsi:type="dcterms:W3CDTF">2025-05-27T11:47:00Z</dcterms:modified>
</cp:coreProperties>
</file>